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22A0" w14:textId="29894DD5" w:rsidR="00BF1AD0" w:rsidRDefault="00435BE2">
      <w:r>
        <w:t xml:space="preserve">SW3000 – </w:t>
      </w:r>
      <w:proofErr w:type="spellStart"/>
      <w:r>
        <w:t>fact</w:t>
      </w:r>
      <w:proofErr w:type="spellEnd"/>
      <w:r>
        <w:t xml:space="preserve"> </w:t>
      </w:r>
      <w:proofErr w:type="spellStart"/>
      <w:r>
        <w:t>shet</w:t>
      </w:r>
      <w:proofErr w:type="spellEnd"/>
      <w:r>
        <w:t xml:space="preserve"> text</w:t>
      </w:r>
    </w:p>
    <w:p w14:paraId="0CD8A08C" w14:textId="77777777" w:rsidR="00435BE2" w:rsidRDefault="00435BE2"/>
    <w:p w14:paraId="74E2C9DD" w14:textId="77777777" w:rsidR="00435BE2" w:rsidRPr="00435BE2" w:rsidRDefault="00435BE2" w:rsidP="00435BE2">
      <w:pPr>
        <w:rPr>
          <w:lang w:val="en-US"/>
        </w:rPr>
      </w:pPr>
      <w:r w:rsidRPr="00435BE2">
        <w:rPr>
          <w:lang w:val="en-US"/>
        </w:rPr>
        <w:t>Easy to use and simple to maintain, no matter your skill level. Welcome onboard the SW3000, a mid-size, ride-on sweeper.</w:t>
      </w:r>
      <w:r w:rsidRPr="00435BE2">
        <w:rPr>
          <w:rFonts w:ascii="Arial" w:hAnsi="Arial" w:cs="Arial"/>
          <w:lang w:val="en-US"/>
        </w:rPr>
        <w:t>​</w:t>
      </w:r>
    </w:p>
    <w:p w14:paraId="3B670E82" w14:textId="77777777" w:rsidR="00435BE2" w:rsidRPr="00435BE2" w:rsidRDefault="00435BE2" w:rsidP="00435BE2">
      <w:pPr>
        <w:rPr>
          <w:lang w:val="en-US"/>
        </w:rPr>
      </w:pPr>
      <w:r w:rsidRPr="00435BE2">
        <w:rPr>
          <w:lang w:val="en-US"/>
        </w:rPr>
        <w:t xml:space="preserve">The SW3000 provides </w:t>
      </w:r>
      <w:proofErr w:type="gramStart"/>
      <w:r w:rsidRPr="00435BE2">
        <w:rPr>
          <w:lang w:val="en-US"/>
        </w:rPr>
        <w:t>an optimal</w:t>
      </w:r>
      <w:proofErr w:type="gramEnd"/>
      <w:r w:rsidRPr="00435BE2">
        <w:rPr>
          <w:lang w:val="en-US"/>
        </w:rPr>
        <w:t xml:space="preserve"> cleaning performance for various applications with optimal dust and debris collection. It’s ideally designed for efficient cleaning in contract cleaning, educational institutions, retail environments, and light industries such as production areas and warehouses.</w:t>
      </w:r>
    </w:p>
    <w:p w14:paraId="78B7F2BA" w14:textId="77777777" w:rsidR="00435BE2" w:rsidRDefault="00435BE2">
      <w:pPr>
        <w:rPr>
          <w:lang w:val="en-US"/>
        </w:rPr>
      </w:pPr>
    </w:p>
    <w:p w14:paraId="2C4BD8AA" w14:textId="707F39C8" w:rsidR="00435BE2" w:rsidRDefault="00435BE2">
      <w:pPr>
        <w:rPr>
          <w:lang w:val="en-US"/>
        </w:rPr>
      </w:pPr>
      <w:r w:rsidRPr="00435BE2">
        <w:rPr>
          <w:lang w:val="en-US"/>
        </w:rPr>
        <w:t>Additional features and benefits include:</w:t>
      </w:r>
    </w:p>
    <w:p w14:paraId="47A033BA" w14:textId="77777777" w:rsidR="00435BE2" w:rsidRPr="00435BE2" w:rsidRDefault="00435BE2" w:rsidP="00435BE2">
      <w:pPr>
        <w:numPr>
          <w:ilvl w:val="0"/>
          <w:numId w:val="2"/>
        </w:numPr>
        <w:rPr>
          <w:lang w:val="en-US"/>
        </w:rPr>
      </w:pPr>
      <w:r w:rsidRPr="00435BE2">
        <w:rPr>
          <w:lang w:val="en-US"/>
        </w:rPr>
        <w:t>A fast-charging battery enables opportunity charging and offers a longer lifespan</w:t>
      </w:r>
      <w:r w:rsidRPr="00435BE2">
        <w:rPr>
          <w:rFonts w:ascii="Arial" w:hAnsi="Arial" w:cs="Arial"/>
          <w:lang w:val="en-US"/>
        </w:rPr>
        <w:t>​</w:t>
      </w:r>
    </w:p>
    <w:p w14:paraId="67ED5097" w14:textId="77777777" w:rsidR="00435BE2" w:rsidRPr="00435BE2" w:rsidRDefault="00435BE2" w:rsidP="00435BE2">
      <w:pPr>
        <w:numPr>
          <w:ilvl w:val="0"/>
          <w:numId w:val="2"/>
        </w:numPr>
        <w:rPr>
          <w:lang w:val="en-US"/>
        </w:rPr>
      </w:pPr>
      <w:r w:rsidRPr="00435BE2">
        <w:rPr>
          <w:lang w:val="en-US"/>
        </w:rPr>
        <w:t xml:space="preserve">Improved design on the nozzles makes them easier to clean and prevents clogs </w:t>
      </w:r>
      <w:r w:rsidRPr="00435BE2">
        <w:rPr>
          <w:rFonts w:ascii="Arial" w:hAnsi="Arial" w:cs="Arial"/>
          <w:lang w:val="en-US"/>
        </w:rPr>
        <w:t>​</w:t>
      </w:r>
    </w:p>
    <w:p w14:paraId="1639B1E3" w14:textId="77777777" w:rsidR="00435BE2" w:rsidRPr="00435BE2" w:rsidRDefault="00435BE2" w:rsidP="00435BE2">
      <w:pPr>
        <w:numPr>
          <w:ilvl w:val="0"/>
          <w:numId w:val="2"/>
        </w:numPr>
        <w:rPr>
          <w:lang w:val="en-US"/>
        </w:rPr>
      </w:pPr>
      <w:r w:rsidRPr="00435BE2">
        <w:rPr>
          <w:lang w:val="en-US"/>
        </w:rPr>
        <w:t xml:space="preserve">Easy self-service on-board diagnostics through the user interface (error codes show on the display for simple troubleshooting) </w:t>
      </w:r>
      <w:r w:rsidRPr="00435BE2">
        <w:rPr>
          <w:rFonts w:ascii="Arial" w:hAnsi="Arial" w:cs="Arial"/>
          <w:lang w:val="en-US"/>
        </w:rPr>
        <w:t>​</w:t>
      </w:r>
    </w:p>
    <w:p w14:paraId="3E69FCB3" w14:textId="77777777" w:rsidR="00435BE2" w:rsidRPr="00435BE2" w:rsidRDefault="00435BE2" w:rsidP="00435BE2">
      <w:pPr>
        <w:numPr>
          <w:ilvl w:val="0"/>
          <w:numId w:val="2"/>
        </w:numPr>
        <w:rPr>
          <w:lang w:val="en-US"/>
        </w:rPr>
      </w:pPr>
      <w:r w:rsidRPr="00435BE2">
        <w:rPr>
          <w:lang w:val="en-US"/>
        </w:rPr>
        <w:t xml:space="preserve">QR codes on the display for easy access to user and service manuals </w:t>
      </w:r>
      <w:r w:rsidRPr="00435BE2">
        <w:rPr>
          <w:rFonts w:ascii="Arial" w:hAnsi="Arial" w:cs="Arial"/>
          <w:lang w:val="en-US"/>
        </w:rPr>
        <w:t>​</w:t>
      </w:r>
    </w:p>
    <w:p w14:paraId="03103174" w14:textId="77777777" w:rsidR="00435BE2" w:rsidRPr="00435BE2" w:rsidRDefault="00435BE2" w:rsidP="00435BE2">
      <w:pPr>
        <w:numPr>
          <w:ilvl w:val="0"/>
          <w:numId w:val="2"/>
        </w:numPr>
        <w:rPr>
          <w:lang w:val="en-US"/>
        </w:rPr>
      </w:pPr>
      <w:r w:rsidRPr="00435BE2">
        <w:rPr>
          <w:lang w:val="en-US"/>
        </w:rPr>
        <w:t xml:space="preserve">Main broom adjustment from the driving position minimizes stoppage time </w:t>
      </w:r>
      <w:r w:rsidRPr="00435BE2">
        <w:rPr>
          <w:rFonts w:ascii="Arial" w:hAnsi="Arial" w:cs="Arial"/>
          <w:lang w:val="en-US"/>
        </w:rPr>
        <w:t>​</w:t>
      </w:r>
    </w:p>
    <w:p w14:paraId="1F45DB20" w14:textId="77777777" w:rsidR="00435BE2" w:rsidRPr="00435BE2" w:rsidRDefault="00435BE2" w:rsidP="00435BE2">
      <w:pPr>
        <w:numPr>
          <w:ilvl w:val="0"/>
          <w:numId w:val="2"/>
        </w:numPr>
        <w:rPr>
          <w:lang w:val="en-US"/>
        </w:rPr>
      </w:pPr>
      <w:r w:rsidRPr="00435BE2">
        <w:rPr>
          <w:lang w:val="en-US"/>
        </w:rPr>
        <w:t xml:space="preserve">Lead acid or Li-ion battery variants to fit your specific needs </w:t>
      </w:r>
      <w:r w:rsidRPr="00435BE2">
        <w:rPr>
          <w:rFonts w:ascii="Arial" w:hAnsi="Arial" w:cs="Arial"/>
          <w:lang w:val="en-US"/>
        </w:rPr>
        <w:t>​</w:t>
      </w:r>
    </w:p>
    <w:p w14:paraId="55F42601" w14:textId="77777777" w:rsidR="00435BE2" w:rsidRPr="00435BE2" w:rsidRDefault="00435BE2" w:rsidP="00435BE2">
      <w:pPr>
        <w:numPr>
          <w:ilvl w:val="0"/>
          <w:numId w:val="2"/>
        </w:numPr>
        <w:rPr>
          <w:lang w:val="en-US"/>
        </w:rPr>
      </w:pPr>
      <w:r w:rsidRPr="00435BE2">
        <w:rPr>
          <w:lang w:val="en-US"/>
        </w:rPr>
        <w:t xml:space="preserve">Manual or automatic filter shaker to ensure optimal filtration </w:t>
      </w:r>
      <w:r w:rsidRPr="00435BE2">
        <w:rPr>
          <w:rFonts w:ascii="Arial" w:hAnsi="Arial" w:cs="Arial"/>
          <w:lang w:val="en-US"/>
        </w:rPr>
        <w:t>​</w:t>
      </w:r>
    </w:p>
    <w:p w14:paraId="1262DADE" w14:textId="77777777" w:rsidR="00435BE2" w:rsidRPr="00435BE2" w:rsidRDefault="00435BE2" w:rsidP="00435BE2">
      <w:pPr>
        <w:numPr>
          <w:ilvl w:val="0"/>
          <w:numId w:val="2"/>
        </w:numPr>
        <w:rPr>
          <w:lang w:val="en-US"/>
        </w:rPr>
      </w:pPr>
      <w:r w:rsidRPr="00435BE2">
        <w:rPr>
          <w:lang w:val="en-US"/>
        </w:rPr>
        <w:t xml:space="preserve">Easy and specific log-in for service technicians through PIN code </w:t>
      </w:r>
      <w:r w:rsidRPr="00435BE2">
        <w:rPr>
          <w:rFonts w:ascii="Arial" w:hAnsi="Arial" w:cs="Arial"/>
          <w:lang w:val="en-US"/>
        </w:rPr>
        <w:t>​</w:t>
      </w:r>
    </w:p>
    <w:p w14:paraId="75733CB4" w14:textId="77777777" w:rsidR="00435BE2" w:rsidRPr="00435BE2" w:rsidRDefault="00435BE2" w:rsidP="00435BE2">
      <w:pPr>
        <w:numPr>
          <w:ilvl w:val="0"/>
          <w:numId w:val="2"/>
        </w:numPr>
        <w:rPr>
          <w:lang w:val="en-US"/>
        </w:rPr>
      </w:pPr>
      <w:r w:rsidRPr="00435BE2">
        <w:rPr>
          <w:lang w:val="en-US"/>
        </w:rPr>
        <w:t xml:space="preserve">Warning beacon that makes operation in congested areas safe </w:t>
      </w:r>
      <w:r w:rsidRPr="00435BE2">
        <w:rPr>
          <w:rFonts w:ascii="Arial" w:hAnsi="Arial" w:cs="Arial"/>
          <w:lang w:val="en-US"/>
        </w:rPr>
        <w:t>​</w:t>
      </w:r>
    </w:p>
    <w:p w14:paraId="60ECBF39" w14:textId="77777777" w:rsidR="00435BE2" w:rsidRPr="00435BE2" w:rsidRDefault="00435BE2" w:rsidP="00435BE2">
      <w:pPr>
        <w:numPr>
          <w:ilvl w:val="0"/>
          <w:numId w:val="2"/>
        </w:numPr>
        <w:rPr>
          <w:lang w:val="en-US"/>
        </w:rPr>
      </w:pPr>
      <w:r w:rsidRPr="00435BE2">
        <w:rPr>
          <w:lang w:val="en-US"/>
        </w:rPr>
        <w:t xml:space="preserve">Highly efficient </w:t>
      </w:r>
      <w:proofErr w:type="spellStart"/>
      <w:r w:rsidRPr="00435BE2">
        <w:rPr>
          <w:lang w:val="en-US"/>
        </w:rPr>
        <w:t>DustGuard</w:t>
      </w:r>
      <w:proofErr w:type="spellEnd"/>
      <w:r w:rsidRPr="00435BE2">
        <w:rPr>
          <w:lang w:val="en-US"/>
        </w:rPr>
        <w:t>™ misting system controls dust and helps to further maintain a clean environment</w:t>
      </w:r>
      <w:r w:rsidRPr="00435BE2">
        <w:rPr>
          <w:rFonts w:ascii="Arial" w:hAnsi="Arial" w:cs="Arial"/>
          <w:lang w:val="en-US"/>
        </w:rPr>
        <w:t>​</w:t>
      </w:r>
    </w:p>
    <w:p w14:paraId="7570D508" w14:textId="77777777" w:rsidR="00435BE2" w:rsidRPr="00435BE2" w:rsidRDefault="00435BE2" w:rsidP="00435BE2">
      <w:pPr>
        <w:numPr>
          <w:ilvl w:val="0"/>
          <w:numId w:val="2"/>
        </w:numPr>
        <w:rPr>
          <w:lang w:val="en-US"/>
        </w:rPr>
      </w:pPr>
      <w:r w:rsidRPr="00435BE2">
        <w:rPr>
          <w:lang w:val="en-US"/>
        </w:rPr>
        <w:t>Optional features available for additional safety - overhead guard, optional blue safety light, which creates a blue spot in the floor</w:t>
      </w:r>
    </w:p>
    <w:p w14:paraId="15B84ED4" w14:textId="77777777" w:rsidR="00435BE2" w:rsidRPr="00435BE2" w:rsidRDefault="00435BE2">
      <w:pPr>
        <w:rPr>
          <w:lang w:val="en-US"/>
        </w:rPr>
      </w:pPr>
    </w:p>
    <w:sectPr w:rsidR="00435BE2" w:rsidRPr="00435BE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51F8F"/>
    <w:multiLevelType w:val="multilevel"/>
    <w:tmpl w:val="ECBA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C0449D"/>
    <w:multiLevelType w:val="multilevel"/>
    <w:tmpl w:val="D774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480918">
    <w:abstractNumId w:val="1"/>
  </w:num>
  <w:num w:numId="2" w16cid:durableId="4576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E2"/>
    <w:rsid w:val="00176F21"/>
    <w:rsid w:val="00435BE2"/>
    <w:rsid w:val="00BF1AD0"/>
    <w:rsid w:val="00D74A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E8AB"/>
  <w15:chartTrackingRefBased/>
  <w15:docId w15:val="{34BD3EA2-96C5-4EDF-B72E-696D31B9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B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B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B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B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B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B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B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BE2"/>
    <w:rPr>
      <w:rFonts w:eastAsiaTheme="majorEastAsia" w:cstheme="majorBidi"/>
      <w:color w:val="272727" w:themeColor="text1" w:themeTint="D8"/>
    </w:rPr>
  </w:style>
  <w:style w:type="paragraph" w:styleId="Title">
    <w:name w:val="Title"/>
    <w:basedOn w:val="Normal"/>
    <w:next w:val="Normal"/>
    <w:link w:val="TitleChar"/>
    <w:uiPriority w:val="10"/>
    <w:qFormat/>
    <w:rsid w:val="00435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B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BE2"/>
    <w:pPr>
      <w:spacing w:before="160"/>
      <w:jc w:val="center"/>
    </w:pPr>
    <w:rPr>
      <w:i/>
      <w:iCs/>
      <w:color w:val="404040" w:themeColor="text1" w:themeTint="BF"/>
    </w:rPr>
  </w:style>
  <w:style w:type="character" w:customStyle="1" w:styleId="QuoteChar">
    <w:name w:val="Quote Char"/>
    <w:basedOn w:val="DefaultParagraphFont"/>
    <w:link w:val="Quote"/>
    <w:uiPriority w:val="29"/>
    <w:rsid w:val="00435BE2"/>
    <w:rPr>
      <w:i/>
      <w:iCs/>
      <w:color w:val="404040" w:themeColor="text1" w:themeTint="BF"/>
    </w:rPr>
  </w:style>
  <w:style w:type="paragraph" w:styleId="ListParagraph">
    <w:name w:val="List Paragraph"/>
    <w:basedOn w:val="Normal"/>
    <w:uiPriority w:val="34"/>
    <w:qFormat/>
    <w:rsid w:val="00435BE2"/>
    <w:pPr>
      <w:ind w:left="720"/>
      <w:contextualSpacing/>
    </w:pPr>
  </w:style>
  <w:style w:type="character" w:styleId="IntenseEmphasis">
    <w:name w:val="Intense Emphasis"/>
    <w:basedOn w:val="DefaultParagraphFont"/>
    <w:uiPriority w:val="21"/>
    <w:qFormat/>
    <w:rsid w:val="00435BE2"/>
    <w:rPr>
      <w:i/>
      <w:iCs/>
      <w:color w:val="0F4761" w:themeColor="accent1" w:themeShade="BF"/>
    </w:rPr>
  </w:style>
  <w:style w:type="paragraph" w:styleId="IntenseQuote">
    <w:name w:val="Intense Quote"/>
    <w:basedOn w:val="Normal"/>
    <w:next w:val="Normal"/>
    <w:link w:val="IntenseQuoteChar"/>
    <w:uiPriority w:val="30"/>
    <w:qFormat/>
    <w:rsid w:val="00435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BE2"/>
    <w:rPr>
      <w:i/>
      <w:iCs/>
      <w:color w:val="0F4761" w:themeColor="accent1" w:themeShade="BF"/>
    </w:rPr>
  </w:style>
  <w:style w:type="character" w:styleId="IntenseReference">
    <w:name w:val="Intense Reference"/>
    <w:basedOn w:val="DefaultParagraphFont"/>
    <w:uiPriority w:val="32"/>
    <w:qFormat/>
    <w:rsid w:val="00435B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963969">
      <w:bodyDiv w:val="1"/>
      <w:marLeft w:val="0"/>
      <w:marRight w:val="0"/>
      <w:marTop w:val="0"/>
      <w:marBottom w:val="0"/>
      <w:divBdr>
        <w:top w:val="none" w:sz="0" w:space="0" w:color="auto"/>
        <w:left w:val="none" w:sz="0" w:space="0" w:color="auto"/>
        <w:bottom w:val="none" w:sz="0" w:space="0" w:color="auto"/>
        <w:right w:val="none" w:sz="0" w:space="0" w:color="auto"/>
      </w:divBdr>
    </w:div>
    <w:div w:id="487482879">
      <w:bodyDiv w:val="1"/>
      <w:marLeft w:val="0"/>
      <w:marRight w:val="0"/>
      <w:marTop w:val="0"/>
      <w:marBottom w:val="0"/>
      <w:divBdr>
        <w:top w:val="none" w:sz="0" w:space="0" w:color="auto"/>
        <w:left w:val="none" w:sz="0" w:space="0" w:color="auto"/>
        <w:bottom w:val="none" w:sz="0" w:space="0" w:color="auto"/>
        <w:right w:val="none" w:sz="0" w:space="0" w:color="auto"/>
      </w:divBdr>
    </w:div>
    <w:div w:id="851532349">
      <w:bodyDiv w:val="1"/>
      <w:marLeft w:val="0"/>
      <w:marRight w:val="0"/>
      <w:marTop w:val="0"/>
      <w:marBottom w:val="0"/>
      <w:divBdr>
        <w:top w:val="none" w:sz="0" w:space="0" w:color="auto"/>
        <w:left w:val="none" w:sz="0" w:space="0" w:color="auto"/>
        <w:bottom w:val="none" w:sz="0" w:space="0" w:color="auto"/>
        <w:right w:val="none" w:sz="0" w:space="0" w:color="auto"/>
      </w:divBdr>
    </w:div>
    <w:div w:id="11263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FA70480891C48935BB403F91A8985" ma:contentTypeVersion="13" ma:contentTypeDescription="Create a new document." ma:contentTypeScope="" ma:versionID="b9812871a970d3979b68df8aaa426929">
  <xsd:schema xmlns:xsd="http://www.w3.org/2001/XMLSchema" xmlns:xs="http://www.w3.org/2001/XMLSchema" xmlns:p="http://schemas.microsoft.com/office/2006/metadata/properties" xmlns:ns2="b7efd724-ec55-4578-ab7a-10f2c984af51" xmlns:ns3="43102120-262f-4f6d-be7c-40f99fe7fb1e" targetNamespace="http://schemas.microsoft.com/office/2006/metadata/properties" ma:root="true" ma:fieldsID="fc0f6c1329cbedf8ef1996cf854676af" ns2:_="" ns3:_="">
    <xsd:import namespace="b7efd724-ec55-4578-ab7a-10f2c984af51"/>
    <xsd:import namespace="43102120-262f-4f6d-be7c-40f99fe7fb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fd724-ec55-4578-ab7a-10f2c984a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d3e637-ff8d-4400-8b4f-c20cae65de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02120-262f-4f6d-be7c-40f99fe7fb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7ec5ed-f84e-4598-910f-e95687870f5f}" ma:internalName="TaxCatchAll" ma:showField="CatchAllData" ma:web="43102120-262f-4f6d-be7c-40f99fe7f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efd724-ec55-4578-ab7a-10f2c984af51">
      <Terms xmlns="http://schemas.microsoft.com/office/infopath/2007/PartnerControls"/>
    </lcf76f155ced4ddcb4097134ff3c332f>
    <TaxCatchAll xmlns="43102120-262f-4f6d-be7c-40f99fe7fb1e" xsi:nil="true"/>
  </documentManagement>
</p:properties>
</file>

<file path=customXml/itemProps1.xml><?xml version="1.0" encoding="utf-8"?>
<ds:datastoreItem xmlns:ds="http://schemas.openxmlformats.org/officeDocument/2006/customXml" ds:itemID="{4289664A-D87B-4020-9446-39B473DE2A2F}"/>
</file>

<file path=customXml/itemProps2.xml><?xml version="1.0" encoding="utf-8"?>
<ds:datastoreItem xmlns:ds="http://schemas.openxmlformats.org/officeDocument/2006/customXml" ds:itemID="{ECD86BBC-6A45-486D-AAAB-A606EBC6C5F9}"/>
</file>

<file path=customXml/itemProps3.xml><?xml version="1.0" encoding="utf-8"?>
<ds:datastoreItem xmlns:ds="http://schemas.openxmlformats.org/officeDocument/2006/customXml" ds:itemID="{81B8082E-C028-4388-8766-239C3319371F}"/>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1224</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Maribo</dc:creator>
  <cp:keywords/>
  <dc:description/>
  <cp:lastModifiedBy>Tine Maribo</cp:lastModifiedBy>
  <cp:revision>1</cp:revision>
  <dcterms:created xsi:type="dcterms:W3CDTF">2025-04-22T12:27:00Z</dcterms:created>
  <dcterms:modified xsi:type="dcterms:W3CDTF">2025-04-22T12:28:00Z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657d4-2045-4871-9872-e323e3545d60_Enabled">
    <vt:lpwstr>true</vt:lpwstr>
  </property>
  <property fmtid="{D5CDD505-2E9C-101B-9397-08002B2CF9AE}" pid="3" name="MSIP_Label_8af657d4-2045-4871-9872-e323e3545d60_SetDate">
    <vt:lpwstr>2025-04-22T12:28:38Z</vt:lpwstr>
  </property>
  <property fmtid="{D5CDD505-2E9C-101B-9397-08002B2CF9AE}" pid="4" name="MSIP_Label_8af657d4-2045-4871-9872-e323e3545d60_Method">
    <vt:lpwstr>Standard</vt:lpwstr>
  </property>
  <property fmtid="{D5CDD505-2E9C-101B-9397-08002B2CF9AE}" pid="5" name="MSIP_Label_8af657d4-2045-4871-9872-e323e3545d60_Name">
    <vt:lpwstr>Open sublabel</vt:lpwstr>
  </property>
  <property fmtid="{D5CDD505-2E9C-101B-9397-08002B2CF9AE}" pid="6" name="MSIP_Label_8af657d4-2045-4871-9872-e323e3545d60_SiteId">
    <vt:lpwstr>753c5d99-05be-4237-b4c5-fdb2e6b32ab2</vt:lpwstr>
  </property>
  <property fmtid="{D5CDD505-2E9C-101B-9397-08002B2CF9AE}" pid="7" name="MSIP_Label_8af657d4-2045-4871-9872-e323e3545d60_ActionId">
    <vt:lpwstr>72ae2090-3d32-433f-baf1-e45326ad0646</vt:lpwstr>
  </property>
  <property fmtid="{D5CDD505-2E9C-101B-9397-08002B2CF9AE}" pid="8" name="MSIP_Label_8af657d4-2045-4871-9872-e323e3545d60_ContentBits">
    <vt:lpwstr>0</vt:lpwstr>
  </property>
  <property fmtid="{D5CDD505-2E9C-101B-9397-08002B2CF9AE}" pid="9" name="MSIP_Label_8af657d4-2045-4871-9872-e323e3545d60_Tag">
    <vt:lpwstr>10, 3, 0, 1</vt:lpwstr>
  </property>
  <property fmtid="{D5CDD505-2E9C-101B-9397-08002B2CF9AE}" pid="10" name="ContentTypeId">
    <vt:lpwstr>0x010100E71FA70480891C48935BB403F91A8985</vt:lpwstr>
  </property>
</Properties>
</file>