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EACE5D3" w:rsidP="393475E7" w:rsidRDefault="4EACE5D3" w14:paraId="3DCB73EC" w14:textId="353B8186">
      <w:pPr>
        <w:spacing w:before="180" w:beforeAutospacing="off" w:after="18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18"/>
          <w:szCs w:val="18"/>
          <w:u w:val="single"/>
          <w:lang w:val="en-US"/>
        </w:rPr>
      </w:pPr>
      <w:r w:rsidRPr="393475E7" w:rsidR="7FB8083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18"/>
          <w:szCs w:val="18"/>
          <w:u w:val="single"/>
          <w:lang w:val="en-US"/>
        </w:rPr>
        <w:t xml:space="preserve">MC2C - </w:t>
      </w:r>
      <w:r w:rsidRPr="393475E7" w:rsidR="4EACE5D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18"/>
          <w:szCs w:val="18"/>
          <w:u w:val="single"/>
          <w:lang w:val="en-US"/>
        </w:rPr>
        <w:t xml:space="preserve">Ideal </w:t>
      </w:r>
      <w:r w:rsidRPr="393475E7" w:rsidR="1B50FD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18"/>
          <w:szCs w:val="18"/>
          <w:u w:val="single"/>
          <w:lang w:val="en-US"/>
        </w:rPr>
        <w:t>cold-water</w:t>
      </w:r>
      <w:r w:rsidRPr="393475E7" w:rsidR="4EACE5D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18"/>
          <w:szCs w:val="18"/>
          <w:u w:val="single"/>
          <w:lang w:val="en-US"/>
        </w:rPr>
        <w:t xml:space="preserve"> cleaning for everyday tasks</w:t>
      </w:r>
    </w:p>
    <w:p w:rsidR="3D452D11" w:rsidP="3D452D11" w:rsidRDefault="3D452D11" w14:paraId="295F3262" w14:textId="49F652B3">
      <w:pPr>
        <w:spacing w:before="180" w:beforeAutospacing="off" w:after="18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</w:pPr>
    </w:p>
    <w:p xmlns:wp14="http://schemas.microsoft.com/office/word/2010/wordml" w:rsidP="393475E7" wp14:paraId="59F4B159" wp14:textId="04FD395A">
      <w:pPr>
        <w:spacing w:before="180" w:beforeAutospacing="off" w:after="18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</w:pPr>
      <w:r w:rsidRPr="393475E7" w:rsidR="4EACE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>The MC 2C</w:t>
      </w:r>
      <w:r w:rsidRPr="393475E7" w:rsidR="07650A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 xml:space="preserve"> line</w:t>
      </w:r>
      <w:r w:rsidRPr="393475E7" w:rsidR="4EACE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 xml:space="preserve"> </w:t>
      </w:r>
      <w:r w:rsidRPr="393475E7" w:rsidR="4EACE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>comprises</w:t>
      </w:r>
      <w:r w:rsidRPr="393475E7" w:rsidR="4EACE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 xml:space="preserve"> </w:t>
      </w:r>
      <w:r w:rsidRPr="393475E7" w:rsidR="15579D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 xml:space="preserve">of </w:t>
      </w:r>
      <w:r w:rsidRPr="393475E7" w:rsidR="4EACE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>models designed for routine semi-professional use</w:t>
      </w:r>
      <w:r w:rsidRPr="393475E7" w:rsidR="618873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>d</w:t>
      </w:r>
      <w:r w:rsidRPr="393475E7" w:rsidR="4EACE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 xml:space="preserve"> </w:t>
      </w:r>
      <w:r w:rsidRPr="393475E7" w:rsidR="31BBF4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>by trade</w:t>
      </w:r>
      <w:r w:rsidRPr="393475E7" w:rsidR="207F8E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>s</w:t>
      </w:r>
      <w:r w:rsidRPr="393475E7" w:rsidR="31BBF4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 xml:space="preserve"> people in</w:t>
      </w:r>
      <w:r w:rsidRPr="393475E7" w:rsidR="4EACE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 xml:space="preserve"> construction, </w:t>
      </w:r>
      <w:r w:rsidRPr="393475E7" w:rsidR="4EACE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>agriculture</w:t>
      </w:r>
      <w:r w:rsidRPr="393475E7" w:rsidR="4EACE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 xml:space="preserve"> </w:t>
      </w:r>
      <w:r w:rsidRPr="393475E7" w:rsidR="6680A0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>and</w:t>
      </w:r>
      <w:r w:rsidRPr="393475E7" w:rsidR="4EACE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 xml:space="preserve"> contract clean</w:t>
      </w:r>
      <w:r w:rsidRPr="393475E7" w:rsidR="163D38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>ing</w:t>
      </w:r>
      <w:r w:rsidRPr="393475E7" w:rsidR="4EACE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>.</w:t>
      </w:r>
    </w:p>
    <w:p xmlns:wp14="http://schemas.microsoft.com/office/word/2010/wordml" w:rsidP="393475E7" wp14:paraId="53AC842B" wp14:textId="7D7AA631">
      <w:pPr>
        <w:spacing w:before="180" w:beforeAutospacing="off" w:after="18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</w:pPr>
      <w:r w:rsidRPr="393475E7" w:rsidR="4EACE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 xml:space="preserve">The compact </w:t>
      </w:r>
      <w:r w:rsidRPr="393475E7" w:rsidR="2AFEF9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>cold-water</w:t>
      </w:r>
      <w:r w:rsidRPr="393475E7" w:rsidR="4EACE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 xml:space="preserve"> line that </w:t>
      </w:r>
      <w:r w:rsidRPr="393475E7" w:rsidR="42B75D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 xml:space="preserve">delivers </w:t>
      </w:r>
      <w:r w:rsidRPr="393475E7" w:rsidR="4EACE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 xml:space="preserve">high performance for increased cleaning efficiency, </w:t>
      </w:r>
      <w:r w:rsidRPr="393475E7" w:rsidR="4EACE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>ergonomics</w:t>
      </w:r>
      <w:r w:rsidRPr="393475E7" w:rsidR="4EACE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 xml:space="preserve"> and durability for superior everyday cleaning.</w:t>
      </w:r>
    </w:p>
    <w:p xmlns:wp14="http://schemas.microsoft.com/office/word/2010/wordml" w:rsidP="4ED9DEF2" wp14:paraId="18D57CC0" wp14:textId="4073E03F">
      <w:pPr>
        <w:pStyle w:val="Normal"/>
        <w:spacing w:before="180" w:beforeAutospacing="off" w:after="180" w:afterAutospacing="off"/>
        <w:rPr>
          <w:rFonts w:ascii="Arial" w:hAnsi="Arial" w:eastAsia="Arial" w:cs="Arial"/>
          <w:noProof w:val="0"/>
          <w:sz w:val="18"/>
          <w:szCs w:val="18"/>
          <w:lang w:val="en-US"/>
        </w:rPr>
      </w:pPr>
      <w:r w:rsidRPr="393475E7" w:rsidR="4EACE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 xml:space="preserve">Like all Nilfisk high-pressure washers, the MC2C was engineered to provide exemplary pressure-washing results – but there’s always room for improvement, so </w:t>
      </w:r>
      <w:r w:rsidRPr="393475E7" w:rsidR="4EACE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>we’ve</w:t>
      </w:r>
      <w:r w:rsidRPr="393475E7" w:rsidR="4EACE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 xml:space="preserve"> increased the </w:t>
      </w:r>
      <w:r w:rsidRPr="393475E7" w:rsidR="1692DD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>machines'</w:t>
      </w:r>
      <w:r w:rsidRPr="393475E7" w:rsidR="4EACE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 xml:space="preserve"> cleaning effectiveness and efficiency through the primary point of contact: the pump.</w:t>
      </w:r>
    </w:p>
    <w:p w:rsidR="3D452D11" w:rsidP="393475E7" w:rsidRDefault="3D452D11" w14:paraId="7A582E1F" w14:textId="4AE993BB">
      <w:pPr>
        <w:pStyle w:val="Normal"/>
        <w:spacing w:before="180" w:beforeAutospacing="off" w:after="18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</w:pPr>
      <w:r w:rsidRPr="393475E7" w:rsidR="448E20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>The MC2C has many benefits:</w:t>
      </w:r>
    </w:p>
    <w:p w:rsidR="4EACE5D3" w:rsidP="3D452D11" w:rsidRDefault="4EACE5D3" w14:paraId="60FEED18" w14:textId="0805A23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</w:pPr>
      <w:r w:rsidRPr="3D452D11" w:rsidR="4EACE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>Powerful detergent application with universal foam sprayer – easy to use</w:t>
      </w:r>
    </w:p>
    <w:p w:rsidR="4EACE5D3" w:rsidP="3D452D11" w:rsidRDefault="4EACE5D3" w14:paraId="4DB0B2CE" w14:textId="607B6F8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</w:pPr>
      <w:r w:rsidRPr="3D452D11" w:rsidR="4EACE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>4-in-1 nozzle ensures easy change between nozzles – always the right nozzle for almost all cleaning tasks and applications</w:t>
      </w:r>
    </w:p>
    <w:p w:rsidR="4EACE5D3" w:rsidP="3D452D11" w:rsidRDefault="4EACE5D3" w14:paraId="2552DCB7" w14:textId="2047AD5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</w:pPr>
      <w:r w:rsidRPr="3D452D11" w:rsidR="4EACE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>New hose-reel guide for an easy, one-handed rollup and protected hose storage</w:t>
      </w:r>
    </w:p>
    <w:p w:rsidR="4EACE5D3" w:rsidP="3D452D11" w:rsidRDefault="4EACE5D3" w14:paraId="0A25354F" w14:textId="1977E5E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</w:pPr>
      <w:r w:rsidRPr="3D452D11" w:rsidR="4EACE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>Easier water-flow regulation for a quick adjustment according to the cleaning tasks</w:t>
      </w:r>
    </w:p>
    <w:p w:rsidR="4EACE5D3" w:rsidP="3D452D11" w:rsidRDefault="4EACE5D3" w14:paraId="1C6C64F7" w14:textId="01AAC6C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</w:pPr>
      <w:r w:rsidRPr="3D452D11" w:rsidR="4EACE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>Ergo 2000 spray gun and ergonomic accessory concept improve handling and reduce strain</w:t>
      </w:r>
    </w:p>
    <w:p w:rsidR="4EACE5D3" w:rsidP="3D452D11" w:rsidRDefault="4EACE5D3" w14:paraId="2D3129C3" w14:textId="18B2988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</w:pPr>
      <w:r w:rsidRPr="3D452D11" w:rsidR="4EACE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>Easy transport and storage (wheels, telescopic handle, lifting bar)</w:t>
      </w:r>
    </w:p>
    <w:p w:rsidR="4EACE5D3" w:rsidP="3D452D11" w:rsidRDefault="4EACE5D3" w14:paraId="5599B936" w14:textId="66A21EB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</w:pPr>
      <w:r w:rsidRPr="3D452D11" w:rsidR="4EACE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>High-quality alloy pump head and automatic start/stop for a high wear resistance</w:t>
      </w:r>
    </w:p>
    <w:p w:rsidR="3D452D11" w:rsidP="3D452D11" w:rsidRDefault="3D452D11" w14:paraId="5F19216B" w14:textId="53583F59">
      <w:pPr>
        <w:pStyle w:val="Normal"/>
        <w:spacing w:before="180" w:beforeAutospacing="off" w:after="18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</w:pPr>
    </w:p>
    <w:p xmlns:wp14="http://schemas.microsoft.com/office/word/2010/wordml" wp14:paraId="2C078E63" wp14:textId="4030E03E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d66a7fc8f6b462a"/>
      <w:footerReference w:type="default" r:id="R5a8fd76f02e5442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ED9DEF2" w:rsidTr="4ED9DEF2" w14:paraId="7DA5019E">
      <w:trPr>
        <w:trHeight w:val="300"/>
      </w:trPr>
      <w:tc>
        <w:tcPr>
          <w:tcW w:w="3120" w:type="dxa"/>
          <w:tcMar/>
        </w:tcPr>
        <w:p w:rsidR="4ED9DEF2" w:rsidP="4ED9DEF2" w:rsidRDefault="4ED9DEF2" w14:paraId="55FB24D4" w14:textId="1CA4F26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ED9DEF2" w:rsidP="4ED9DEF2" w:rsidRDefault="4ED9DEF2" w14:paraId="1D1CC112" w14:textId="013BA62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ED9DEF2" w:rsidP="4ED9DEF2" w:rsidRDefault="4ED9DEF2" w14:paraId="07F79B71" w14:textId="7723DD9C">
          <w:pPr>
            <w:pStyle w:val="Header"/>
            <w:bidi w:val="0"/>
            <w:ind w:right="-115"/>
            <w:jc w:val="right"/>
          </w:pPr>
        </w:p>
      </w:tc>
    </w:tr>
  </w:tbl>
  <w:p w:rsidR="4ED9DEF2" w:rsidP="4ED9DEF2" w:rsidRDefault="4ED9DEF2" w14:paraId="0E077B18" w14:textId="0F5C32E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ED9DEF2" w:rsidTr="4ED9DEF2" w14:paraId="6ED7A527">
      <w:trPr>
        <w:trHeight w:val="300"/>
      </w:trPr>
      <w:tc>
        <w:tcPr>
          <w:tcW w:w="3120" w:type="dxa"/>
          <w:tcMar/>
        </w:tcPr>
        <w:p w:rsidR="4ED9DEF2" w:rsidP="4ED9DEF2" w:rsidRDefault="4ED9DEF2" w14:paraId="1E088AFE" w14:textId="781F40E0">
          <w:pPr>
            <w:pStyle w:val="Header"/>
            <w:bidi w:val="0"/>
            <w:ind w:left="-115"/>
            <w:jc w:val="left"/>
          </w:pPr>
          <w:r w:rsidR="4ED9DEF2">
            <w:rPr/>
            <w:t>MC2C Fact Sheet</w:t>
          </w:r>
        </w:p>
      </w:tc>
      <w:tc>
        <w:tcPr>
          <w:tcW w:w="3120" w:type="dxa"/>
          <w:tcMar/>
        </w:tcPr>
        <w:p w:rsidR="4ED9DEF2" w:rsidP="4ED9DEF2" w:rsidRDefault="4ED9DEF2" w14:paraId="1B6165BF" w14:textId="16868AB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ED9DEF2" w:rsidP="4ED9DEF2" w:rsidRDefault="4ED9DEF2" w14:paraId="29E4D9CE" w14:textId="36DEE18F">
          <w:pPr>
            <w:pStyle w:val="Header"/>
            <w:bidi w:val="0"/>
            <w:ind w:right="-115"/>
            <w:jc w:val="right"/>
          </w:pPr>
        </w:p>
      </w:tc>
    </w:tr>
  </w:tbl>
  <w:p w:rsidR="4ED9DEF2" w:rsidP="4ED9DEF2" w:rsidRDefault="4ED9DEF2" w14:paraId="20D75866" w14:textId="7361B9E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88c3d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D8B551"/>
    <w:rsid w:val="07650A6C"/>
    <w:rsid w:val="15579D09"/>
    <w:rsid w:val="163D3821"/>
    <w:rsid w:val="1692DDEF"/>
    <w:rsid w:val="1B50FDCE"/>
    <w:rsid w:val="207F8E3B"/>
    <w:rsid w:val="26A6DA28"/>
    <w:rsid w:val="2AEC2508"/>
    <w:rsid w:val="2AFEF94A"/>
    <w:rsid w:val="31BBF4F3"/>
    <w:rsid w:val="393475E7"/>
    <w:rsid w:val="3D452D11"/>
    <w:rsid w:val="408CBD6F"/>
    <w:rsid w:val="42B75DC0"/>
    <w:rsid w:val="448E2083"/>
    <w:rsid w:val="4EACE5D3"/>
    <w:rsid w:val="4ED9DEF2"/>
    <w:rsid w:val="599ACD39"/>
    <w:rsid w:val="5A02AAD4"/>
    <w:rsid w:val="60D8B551"/>
    <w:rsid w:val="618873BB"/>
    <w:rsid w:val="6680A034"/>
    <w:rsid w:val="7FB8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8B551"/>
  <w15:chartTrackingRefBased/>
  <w15:docId w15:val="{4ED28B97-5565-4DB1-84E5-2E8E6E4167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d66a7fc8f6b462a" /><Relationship Type="http://schemas.openxmlformats.org/officeDocument/2006/relationships/footer" Target="footer.xml" Id="R5a8fd76f02e5442c" /><Relationship Type="http://schemas.openxmlformats.org/officeDocument/2006/relationships/numbering" Target="numbering.xml" Id="Rdf328f1ca5e841e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FA70480891C48935BB403F91A8985" ma:contentTypeVersion="12" ma:contentTypeDescription="Create a new document." ma:contentTypeScope="" ma:versionID="0a0684d8630c7d5fd989d2019b5d7468">
  <xsd:schema xmlns:xsd="http://www.w3.org/2001/XMLSchema" xmlns:xs="http://www.w3.org/2001/XMLSchema" xmlns:p="http://schemas.microsoft.com/office/2006/metadata/properties" xmlns:ns2="b7efd724-ec55-4578-ab7a-10f2c984af51" xmlns:ns3="43102120-262f-4f6d-be7c-40f99fe7fb1e" targetNamespace="http://schemas.microsoft.com/office/2006/metadata/properties" ma:root="true" ma:fieldsID="1a99608ffa549c3c0561a113f2bfefc2" ns2:_="" ns3:_="">
    <xsd:import namespace="b7efd724-ec55-4578-ab7a-10f2c984af51"/>
    <xsd:import namespace="43102120-262f-4f6d-be7c-40f99fe7f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fd724-ec55-4578-ab7a-10f2c984a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4d3e637-ff8d-4400-8b4f-c20cae65de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02120-262f-4f6d-be7c-40f99fe7fb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7ec5ed-f84e-4598-910f-e95687870f5f}" ma:internalName="TaxCatchAll" ma:showField="CatchAllData" ma:web="43102120-262f-4f6d-be7c-40f99fe7f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efd724-ec55-4578-ab7a-10f2c984af51">
      <Terms xmlns="http://schemas.microsoft.com/office/infopath/2007/PartnerControls"/>
    </lcf76f155ced4ddcb4097134ff3c332f>
    <TaxCatchAll xmlns="43102120-262f-4f6d-be7c-40f99fe7fb1e" xsi:nil="true"/>
  </documentManagement>
</p:properties>
</file>

<file path=customXml/itemProps1.xml><?xml version="1.0" encoding="utf-8"?>
<ds:datastoreItem xmlns:ds="http://schemas.openxmlformats.org/officeDocument/2006/customXml" ds:itemID="{A36783C8-31FA-495F-9CB6-08417FB64EE1}"/>
</file>

<file path=customXml/itemProps2.xml><?xml version="1.0" encoding="utf-8"?>
<ds:datastoreItem xmlns:ds="http://schemas.openxmlformats.org/officeDocument/2006/customXml" ds:itemID="{EDAE4D63-866D-4C44-8FD3-99444448A1E7}"/>
</file>

<file path=customXml/itemProps3.xml><?xml version="1.0" encoding="utf-8"?>
<ds:datastoreItem xmlns:ds="http://schemas.openxmlformats.org/officeDocument/2006/customXml" ds:itemID="{A9E9D98D-692A-45A3-BD27-9708D583D6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Olivia Moore</dc:creator>
  <keywords/>
  <dc:description/>
  <lastModifiedBy>Olivia Moore</lastModifiedBy>
  <dcterms:created xsi:type="dcterms:W3CDTF">2024-10-10T09:01:30.0000000Z</dcterms:created>
  <dcterms:modified xsi:type="dcterms:W3CDTF">2024-10-10T09:09:22.4811113Z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0x010100E71FA70480891C48935BB403F91A8985</vt:lpwstr>
  </property>
  <property fmtid="{D5CDD505-2E9C-101B-9397-08002B2CF9AE}" pid="3" name="MediaServiceImageTags">
    <vt:lpwstr/>
  </property>
</Properties>
</file>