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364B0" w14:textId="77777777" w:rsidR="002A022F" w:rsidRPr="002A022F" w:rsidRDefault="002A022F" w:rsidP="002A022F">
      <w:pPr>
        <w:rPr>
          <w:b/>
          <w:bCs/>
          <w:lang w:val="es-ES"/>
        </w:rPr>
      </w:pPr>
      <w:r w:rsidRPr="002A022F">
        <w:rPr>
          <w:b/>
          <w:bCs/>
          <w:lang w:val="es-ES"/>
        </w:rPr>
        <w:t>SW3000 – Texto da ficha técnica</w:t>
      </w:r>
    </w:p>
    <w:p w14:paraId="0CD8A08C" w14:textId="77777777" w:rsidR="00435BE2" w:rsidRPr="005164BB" w:rsidRDefault="00435BE2">
      <w:pPr>
        <w:rPr>
          <w:lang w:val="en-GB"/>
        </w:rPr>
      </w:pPr>
    </w:p>
    <w:p w14:paraId="09F8A189" w14:textId="77777777" w:rsidR="005164BB" w:rsidRPr="005164BB" w:rsidRDefault="005164BB" w:rsidP="005164BB">
      <w:pPr>
        <w:rPr>
          <w:lang w:val="pt-PT"/>
        </w:rPr>
      </w:pPr>
      <w:r w:rsidRPr="005164BB">
        <w:rPr>
          <w:lang w:val="pt-PT"/>
        </w:rPr>
        <w:t>Fácil de usar e simples de manter, independentemente do nível de experiência. Bem-vindo à SW3000, uma varredora de condutor sentado de tamanho médio.</w:t>
      </w:r>
    </w:p>
    <w:p w14:paraId="2259CA88" w14:textId="77777777" w:rsidR="005164BB" w:rsidRPr="005164BB" w:rsidRDefault="005164BB" w:rsidP="005164BB">
      <w:pPr>
        <w:rPr>
          <w:lang w:val="pt-PT"/>
        </w:rPr>
      </w:pPr>
      <w:r w:rsidRPr="005164BB">
        <w:rPr>
          <w:lang w:val="pt-PT"/>
        </w:rPr>
        <w:t>A SW3000 oferece um desempenho de limpeza ideal para várias aplicações, com recolha eficiente de poeiras e detritos. Foi concebida para uma limpeza eficaz em serviços de limpeza contratados, instituições de ensino, ambientes comerciais e indústrias ligeiras, como zonas de produção e armazéns.</w:t>
      </w:r>
    </w:p>
    <w:p w14:paraId="69BB7B00" w14:textId="77777777" w:rsidR="005164BB" w:rsidRPr="005164BB" w:rsidRDefault="005164BB" w:rsidP="005164BB">
      <w:pPr>
        <w:rPr>
          <w:lang w:val="pt-PT"/>
        </w:rPr>
      </w:pPr>
    </w:p>
    <w:p w14:paraId="586AA6A9" w14:textId="77777777" w:rsidR="005164BB" w:rsidRPr="002A022F" w:rsidRDefault="005164BB" w:rsidP="005164BB">
      <w:pPr>
        <w:rPr>
          <w:b/>
          <w:bCs/>
          <w:lang w:val="pt-PT"/>
        </w:rPr>
      </w:pPr>
      <w:r w:rsidRPr="002A022F">
        <w:rPr>
          <w:b/>
          <w:bCs/>
          <w:lang w:val="pt-PT"/>
        </w:rPr>
        <w:t>Funcionalidades e benefícios adicionais incluem:</w:t>
      </w:r>
    </w:p>
    <w:p w14:paraId="0E887E4F" w14:textId="77777777" w:rsidR="005164BB" w:rsidRPr="005164BB" w:rsidRDefault="005164BB" w:rsidP="005164BB">
      <w:pPr>
        <w:rPr>
          <w:lang w:val="pt-PT"/>
        </w:rPr>
      </w:pPr>
      <w:r w:rsidRPr="005164BB">
        <w:rPr>
          <w:lang w:val="pt-PT"/>
        </w:rPr>
        <w:t>• Bateria de carregamento rápido que permite carregamentos por oportunidade e oferece uma maior vida útil</w:t>
      </w:r>
    </w:p>
    <w:p w14:paraId="2562592B" w14:textId="77777777" w:rsidR="005164BB" w:rsidRPr="005164BB" w:rsidRDefault="005164BB" w:rsidP="005164BB">
      <w:pPr>
        <w:rPr>
          <w:lang w:val="pt-PT"/>
        </w:rPr>
      </w:pPr>
      <w:r w:rsidRPr="005164BB">
        <w:rPr>
          <w:lang w:val="pt-PT"/>
        </w:rPr>
        <w:t>• Design melhorado dos bicos para facilitar a limpeza e evitar obstruções</w:t>
      </w:r>
    </w:p>
    <w:p w14:paraId="49039080" w14:textId="77777777" w:rsidR="005164BB" w:rsidRPr="005164BB" w:rsidRDefault="005164BB" w:rsidP="005164BB">
      <w:pPr>
        <w:rPr>
          <w:lang w:val="pt-PT"/>
        </w:rPr>
      </w:pPr>
      <w:r w:rsidRPr="005164BB">
        <w:rPr>
          <w:lang w:val="pt-PT"/>
        </w:rPr>
        <w:t>• Diagnóstico simples a bordo através do interface do utilizador (os códigos de erro aparecem no ecrã para facilitar a resolução de problemas)</w:t>
      </w:r>
    </w:p>
    <w:p w14:paraId="28CB5C16" w14:textId="77777777" w:rsidR="005164BB" w:rsidRPr="005164BB" w:rsidRDefault="005164BB" w:rsidP="005164BB">
      <w:pPr>
        <w:rPr>
          <w:lang w:val="pt-PT"/>
        </w:rPr>
      </w:pPr>
      <w:r w:rsidRPr="005164BB">
        <w:rPr>
          <w:lang w:val="pt-PT"/>
        </w:rPr>
        <w:t>• Códigos QR no ecrã para acesso rápido aos manuais de utilização e assistência</w:t>
      </w:r>
    </w:p>
    <w:p w14:paraId="1C988CD0" w14:textId="77777777" w:rsidR="005164BB" w:rsidRPr="005164BB" w:rsidRDefault="005164BB" w:rsidP="005164BB">
      <w:pPr>
        <w:rPr>
          <w:lang w:val="pt-PT"/>
        </w:rPr>
      </w:pPr>
      <w:r w:rsidRPr="005164BB">
        <w:rPr>
          <w:lang w:val="pt-PT"/>
        </w:rPr>
        <w:t>• Ajuste da escova principal a partir da posição de condução, minimizando paragens</w:t>
      </w:r>
    </w:p>
    <w:p w14:paraId="235ED2B8" w14:textId="77777777" w:rsidR="005164BB" w:rsidRPr="005164BB" w:rsidRDefault="005164BB" w:rsidP="005164BB">
      <w:pPr>
        <w:rPr>
          <w:lang w:val="pt-PT"/>
        </w:rPr>
      </w:pPr>
      <w:r w:rsidRPr="005164BB">
        <w:rPr>
          <w:lang w:val="pt-PT"/>
        </w:rPr>
        <w:t>• Disponível com baterias de chumbo-ácido ou de iões de lítio, conforme as suas necessidades</w:t>
      </w:r>
    </w:p>
    <w:p w14:paraId="07C69771" w14:textId="77777777" w:rsidR="005164BB" w:rsidRPr="005164BB" w:rsidRDefault="005164BB" w:rsidP="005164BB">
      <w:pPr>
        <w:rPr>
          <w:lang w:val="pt-PT"/>
        </w:rPr>
      </w:pPr>
      <w:r w:rsidRPr="005164BB">
        <w:rPr>
          <w:lang w:val="pt-PT"/>
        </w:rPr>
        <w:t>• Agitador de filtro manual ou automático para garantir uma filtragem eficiente</w:t>
      </w:r>
    </w:p>
    <w:p w14:paraId="68AC7F2C" w14:textId="77777777" w:rsidR="005164BB" w:rsidRPr="005164BB" w:rsidRDefault="005164BB" w:rsidP="005164BB">
      <w:pPr>
        <w:rPr>
          <w:lang w:val="pt-PT"/>
        </w:rPr>
      </w:pPr>
      <w:r w:rsidRPr="005164BB">
        <w:rPr>
          <w:lang w:val="pt-PT"/>
        </w:rPr>
        <w:t>• Acesso fácil e específico para técnicos de assistência através de código PIN</w:t>
      </w:r>
    </w:p>
    <w:p w14:paraId="3C97B2DF" w14:textId="77777777" w:rsidR="005164BB" w:rsidRPr="005164BB" w:rsidRDefault="005164BB" w:rsidP="005164BB">
      <w:pPr>
        <w:rPr>
          <w:lang w:val="pt-PT"/>
        </w:rPr>
      </w:pPr>
      <w:r w:rsidRPr="005164BB">
        <w:rPr>
          <w:lang w:val="pt-PT"/>
        </w:rPr>
        <w:t>• Luz de aviso que assegura uma operação segura em zonas com muito movimento</w:t>
      </w:r>
    </w:p>
    <w:p w14:paraId="22B5E077" w14:textId="77777777" w:rsidR="005164BB" w:rsidRPr="005164BB" w:rsidRDefault="005164BB" w:rsidP="005164BB">
      <w:pPr>
        <w:rPr>
          <w:lang w:val="pt-PT"/>
        </w:rPr>
      </w:pPr>
      <w:r w:rsidRPr="005164BB">
        <w:rPr>
          <w:lang w:val="pt-PT"/>
        </w:rPr>
        <w:t>• Sistema de nebulização DustGuard™ altamente eficiente, que controla o pó e ajuda a manter o ambiente limpo</w:t>
      </w:r>
    </w:p>
    <w:p w14:paraId="15B84ED4" w14:textId="36710BB3" w:rsidR="00435BE2" w:rsidRPr="005164BB" w:rsidRDefault="005164BB" w:rsidP="005164BB">
      <w:pPr>
        <w:rPr>
          <w:lang w:val="pt-PT"/>
        </w:rPr>
      </w:pPr>
      <w:r w:rsidRPr="005164BB">
        <w:rPr>
          <w:lang w:val="pt-PT"/>
        </w:rPr>
        <w:t>• Funcionalidades opcionais de segurança disponíveis – proteção superior, luz de segurança azul opcional que projeta um ponto azul no chão</w:t>
      </w:r>
    </w:p>
    <w:p w14:paraId="70ED50B4" w14:textId="77777777" w:rsidR="005164BB" w:rsidRPr="005164BB" w:rsidRDefault="005164BB">
      <w:pPr>
        <w:rPr>
          <w:lang w:val="pt-PT"/>
        </w:rPr>
      </w:pPr>
    </w:p>
    <w:p w14:paraId="74734FDD" w14:textId="77777777" w:rsidR="005164BB" w:rsidRPr="005164BB" w:rsidRDefault="005164BB">
      <w:pPr>
        <w:rPr>
          <w:lang w:val="pt-PT"/>
        </w:rPr>
      </w:pPr>
    </w:p>
    <w:p w14:paraId="53BA9F89" w14:textId="77777777" w:rsidR="005164BB" w:rsidRPr="005164BB" w:rsidRDefault="005164BB">
      <w:pPr>
        <w:rPr>
          <w:lang w:val="pt-PT"/>
        </w:rPr>
      </w:pPr>
    </w:p>
    <w:p w14:paraId="0F2CF683" w14:textId="77777777" w:rsidR="005164BB" w:rsidRPr="005164BB" w:rsidRDefault="005164BB">
      <w:pPr>
        <w:rPr>
          <w:lang w:val="pt-PT"/>
        </w:rPr>
      </w:pPr>
    </w:p>
    <w:p w14:paraId="6ABBA94D" w14:textId="77777777" w:rsidR="005164BB" w:rsidRPr="005164BB" w:rsidRDefault="005164BB">
      <w:pPr>
        <w:rPr>
          <w:lang w:val="pt-PT"/>
        </w:rPr>
      </w:pPr>
    </w:p>
    <w:p w14:paraId="0274BE20" w14:textId="77777777" w:rsidR="005164BB" w:rsidRPr="005164BB" w:rsidRDefault="005164BB">
      <w:pPr>
        <w:rPr>
          <w:lang w:val="pt-PT"/>
        </w:rPr>
      </w:pPr>
    </w:p>
    <w:p w14:paraId="69AAE2D1" w14:textId="77777777" w:rsidR="005164BB" w:rsidRPr="005164BB" w:rsidRDefault="005164BB">
      <w:pPr>
        <w:rPr>
          <w:lang w:val="pt-PT"/>
        </w:rPr>
      </w:pPr>
    </w:p>
    <w:sectPr w:rsidR="005164BB" w:rsidRPr="005164B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B8BC1" w14:textId="77777777" w:rsidR="002A022F" w:rsidRDefault="002A022F" w:rsidP="002A022F">
      <w:pPr>
        <w:spacing w:after="0" w:line="240" w:lineRule="auto"/>
      </w:pPr>
      <w:r>
        <w:separator/>
      </w:r>
    </w:p>
  </w:endnote>
  <w:endnote w:type="continuationSeparator" w:id="0">
    <w:p w14:paraId="508A5A91" w14:textId="77777777" w:rsidR="002A022F" w:rsidRDefault="002A022F" w:rsidP="002A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C524C" w14:textId="77777777" w:rsidR="002A022F" w:rsidRDefault="002A022F" w:rsidP="002A022F">
      <w:pPr>
        <w:spacing w:after="0" w:line="240" w:lineRule="auto"/>
      </w:pPr>
      <w:r>
        <w:separator/>
      </w:r>
    </w:p>
  </w:footnote>
  <w:footnote w:type="continuationSeparator" w:id="0">
    <w:p w14:paraId="611901B1" w14:textId="77777777" w:rsidR="002A022F" w:rsidRDefault="002A022F" w:rsidP="002A0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51F8F"/>
    <w:multiLevelType w:val="multilevel"/>
    <w:tmpl w:val="ECBA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C0449D"/>
    <w:multiLevelType w:val="multilevel"/>
    <w:tmpl w:val="D774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480918">
    <w:abstractNumId w:val="1"/>
  </w:num>
  <w:num w:numId="2" w16cid:durableId="4576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E2"/>
    <w:rsid w:val="00176F21"/>
    <w:rsid w:val="002A022F"/>
    <w:rsid w:val="00435BE2"/>
    <w:rsid w:val="005164BB"/>
    <w:rsid w:val="00B26956"/>
    <w:rsid w:val="00BF1AD0"/>
    <w:rsid w:val="00D7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E8AB"/>
  <w15:chartTrackingRefBased/>
  <w15:docId w15:val="{34BD3EA2-96C5-4EDF-B72E-696D31B9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5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5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5B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5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5B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5B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5B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5B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5B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5B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5B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5B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5B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5B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5B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5B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5B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5B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5B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5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5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35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5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35B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5B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35B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5B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5B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5BE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A0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22F"/>
  </w:style>
  <w:style w:type="paragraph" w:styleId="Piedepgina">
    <w:name w:val="footer"/>
    <w:basedOn w:val="Normal"/>
    <w:link w:val="PiedepginaCar"/>
    <w:uiPriority w:val="99"/>
    <w:unhideWhenUsed/>
    <w:rsid w:val="002A0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03b321-3545-4bfc-b111-7702843b6d40">
      <Terms xmlns="http://schemas.microsoft.com/office/infopath/2007/PartnerControls"/>
    </lcf76f155ced4ddcb4097134ff3c332f>
    <TaxCatchAll xmlns="c56df868-51cc-4d63-9bd1-3347174802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CC8E258210344A9FE922C0D29B270" ma:contentTypeVersion="16" ma:contentTypeDescription="Create a new document." ma:contentTypeScope="" ma:versionID="7f75597d7fbcce4bb4c5659ebeb6e82c">
  <xsd:schema xmlns:xsd="http://www.w3.org/2001/XMLSchema" xmlns:xs="http://www.w3.org/2001/XMLSchema" xmlns:p="http://schemas.microsoft.com/office/2006/metadata/properties" xmlns:ns2="6903b321-3545-4bfc-b111-7702843b6d40" xmlns:ns3="c56df868-51cc-4d63-9bd1-3347174802f5" targetNamespace="http://schemas.microsoft.com/office/2006/metadata/properties" ma:root="true" ma:fieldsID="937ca9a4be471557c120f3c6080bf290" ns2:_="" ns3:_="">
    <xsd:import namespace="6903b321-3545-4bfc-b111-7702843b6d40"/>
    <xsd:import namespace="c56df868-51cc-4d63-9bd1-334717480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3b321-3545-4bfc-b111-7702843b6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4d3e637-ff8d-4400-8b4f-c20cae65de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df868-51cc-4d63-9bd1-3347174802f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cfb0581-86ba-4f70-b3d8-e2806a0a35f0}" ma:internalName="TaxCatchAll" ma:showField="CatchAllData" ma:web="c56df868-51cc-4d63-9bd1-334717480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7C5CD-C88B-4FAC-834E-CDDB02A9419C}">
  <ds:schemaRefs>
    <ds:schemaRef ds:uri="http://schemas.microsoft.com/office/2006/metadata/properties"/>
    <ds:schemaRef ds:uri="http://schemas.microsoft.com/office/infopath/2007/PartnerControls"/>
    <ds:schemaRef ds:uri="6903b321-3545-4bfc-b111-7702843b6d40"/>
    <ds:schemaRef ds:uri="c56df868-51cc-4d63-9bd1-3347174802f5"/>
  </ds:schemaRefs>
</ds:datastoreItem>
</file>

<file path=customXml/itemProps2.xml><?xml version="1.0" encoding="utf-8"?>
<ds:datastoreItem xmlns:ds="http://schemas.openxmlformats.org/officeDocument/2006/customXml" ds:itemID="{BA76CC2F-89B4-4A4B-9094-15315BA5E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DAAF5-2345-4CC1-BF43-B84E62706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3b321-3545-4bfc-b111-7702843b6d40"/>
    <ds:schemaRef ds:uri="c56df868-51cc-4d63-9bd1-334717480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Maribo</dc:creator>
  <cp:keywords/>
  <dc:description/>
  <cp:lastModifiedBy>Adrián Bora</cp:lastModifiedBy>
  <cp:revision>3</cp:revision>
  <dcterms:created xsi:type="dcterms:W3CDTF">2025-04-22T12:27:00Z</dcterms:created>
  <dcterms:modified xsi:type="dcterms:W3CDTF">2025-06-17T14:58:00Z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657d4-2045-4871-9872-e323e3545d60_Enabled">
    <vt:lpwstr>true</vt:lpwstr>
  </property>
  <property fmtid="{D5CDD505-2E9C-101B-9397-08002B2CF9AE}" pid="3" name="MSIP_Label_8af657d4-2045-4871-9872-e323e3545d60_SetDate">
    <vt:lpwstr>2025-04-22T12:28:38Z</vt:lpwstr>
  </property>
  <property fmtid="{D5CDD505-2E9C-101B-9397-08002B2CF9AE}" pid="4" name="MSIP_Label_8af657d4-2045-4871-9872-e323e3545d60_Method">
    <vt:lpwstr>Standard</vt:lpwstr>
  </property>
  <property fmtid="{D5CDD505-2E9C-101B-9397-08002B2CF9AE}" pid="5" name="MSIP_Label_8af657d4-2045-4871-9872-e323e3545d60_Name">
    <vt:lpwstr>Open sublabel</vt:lpwstr>
  </property>
  <property fmtid="{D5CDD505-2E9C-101B-9397-08002B2CF9AE}" pid="6" name="MSIP_Label_8af657d4-2045-4871-9872-e323e3545d60_SiteId">
    <vt:lpwstr>753c5d99-05be-4237-b4c5-fdb2e6b32ab2</vt:lpwstr>
  </property>
  <property fmtid="{D5CDD505-2E9C-101B-9397-08002B2CF9AE}" pid="7" name="MSIP_Label_8af657d4-2045-4871-9872-e323e3545d60_ActionId">
    <vt:lpwstr>72ae2090-3d32-433f-baf1-e45326ad0646</vt:lpwstr>
  </property>
  <property fmtid="{D5CDD505-2E9C-101B-9397-08002B2CF9AE}" pid="8" name="MSIP_Label_8af657d4-2045-4871-9872-e323e3545d60_ContentBits">
    <vt:lpwstr>0</vt:lpwstr>
  </property>
  <property fmtid="{D5CDD505-2E9C-101B-9397-08002B2CF9AE}" pid="9" name="MSIP_Label_8af657d4-2045-4871-9872-e323e3545d60_Tag">
    <vt:lpwstr>10, 3, 0, 1</vt:lpwstr>
  </property>
  <property fmtid="{D5CDD505-2E9C-101B-9397-08002B2CF9AE}" pid="10" name="ContentTypeId">
    <vt:lpwstr>0x01010066ACC8E258210344A9FE922C0D29B270</vt:lpwstr>
  </property>
  <property fmtid="{D5CDD505-2E9C-101B-9397-08002B2CF9AE}" pid="11" name="MediaServiceImageTags">
    <vt:lpwstr/>
  </property>
</Properties>
</file>